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26446">
      <w:pPr>
        <w:pStyle w:val="27"/>
        <w:keepNext w:val="0"/>
        <w:keepLines w:val="0"/>
        <w:widowControl/>
        <w:suppressLineNumbers w:val="0"/>
        <w:rPr>
          <w:rStyle w:val="32"/>
        </w:rPr>
      </w:pPr>
    </w:p>
    <w:p w14:paraId="5229D63B">
      <w:pPr>
        <w:pStyle w:val="27"/>
        <w:keepNext w:val="0"/>
        <w:keepLines w:val="0"/>
        <w:widowControl/>
        <w:suppressLineNumbers w:val="0"/>
        <w:ind w:firstLine="1606" w:firstLineChars="400"/>
        <w:rPr>
          <w:rStyle w:val="32"/>
          <w:sz w:val="40"/>
          <w:szCs w:val="40"/>
        </w:rPr>
      </w:pPr>
      <w:r>
        <w:rPr>
          <w:rStyle w:val="32"/>
          <w:sz w:val="40"/>
          <w:szCs w:val="40"/>
        </w:rPr>
        <w:t>《邢台移动社会渠道代理商</w:t>
      </w:r>
    </w:p>
    <w:p w14:paraId="7923DD91">
      <w:pPr>
        <w:pStyle w:val="27"/>
        <w:keepNext w:val="0"/>
        <w:keepLines w:val="0"/>
        <w:widowControl/>
        <w:suppressLineNumbers w:val="0"/>
        <w:ind w:firstLine="803" w:firstLineChars="200"/>
        <w:rPr>
          <w:rFonts w:hint="eastAsia" w:eastAsiaTheme="minorEastAsia"/>
          <w:b/>
          <w:bCs w:val="0"/>
          <w:sz w:val="40"/>
          <w:szCs w:val="40"/>
          <w:lang w:val="en-US" w:eastAsia="zh-CN"/>
        </w:rPr>
      </w:pPr>
      <w:r>
        <w:rPr>
          <w:rStyle w:val="32"/>
          <w:sz w:val="40"/>
          <w:szCs w:val="40"/>
        </w:rPr>
        <w:t>定制</w:t>
      </w:r>
      <w:r>
        <w:rPr>
          <w:rStyle w:val="32"/>
          <w:rFonts w:hint="eastAsia"/>
          <w:sz w:val="40"/>
          <w:szCs w:val="40"/>
          <w:lang w:val="en-US" w:eastAsia="zh-CN"/>
        </w:rPr>
        <w:t>简约</w:t>
      </w:r>
      <w:r>
        <w:rPr>
          <w:rStyle w:val="32"/>
          <w:sz w:val="40"/>
          <w:szCs w:val="40"/>
        </w:rPr>
        <w:t>台席产品订购与交付确认单》</w:t>
      </w:r>
      <w:r>
        <w:rPr>
          <w:rFonts w:hint="eastAsia"/>
          <w:b/>
          <w:bCs w:val="0"/>
          <w:sz w:val="40"/>
          <w:szCs w:val="40"/>
          <w:lang w:val="en-US" w:eastAsia="zh-CN"/>
        </w:rPr>
        <w:t xml:space="preserve"> </w:t>
      </w:r>
    </w:p>
    <w:p w14:paraId="29B7CAE2">
      <w:pPr>
        <w:pStyle w:val="27"/>
        <w:keepNext w:val="0"/>
        <w:keepLines w:val="0"/>
        <w:widowControl/>
        <w:suppressLineNumbers w:val="0"/>
        <w:rPr>
          <w:rStyle w:val="32"/>
          <w:rFonts w:hint="eastAsia"/>
          <w:lang w:val="en-US" w:eastAsia="zh-CN"/>
        </w:rPr>
      </w:pPr>
      <w:r>
        <w:rPr>
          <w:rStyle w:val="32"/>
          <w:rFonts w:hint="eastAsia"/>
          <w:lang w:val="en-US" w:eastAsia="zh-CN"/>
        </w:rPr>
        <w:t xml:space="preserve"> </w:t>
      </w:r>
    </w:p>
    <w:p w14:paraId="04B91CA1">
      <w:pPr>
        <w:pStyle w:val="27"/>
        <w:keepNext w:val="0"/>
        <w:keepLines w:val="0"/>
        <w:widowControl/>
        <w:suppressLineNumbers w:val="0"/>
      </w:pPr>
      <w:r>
        <w:rPr>
          <w:rStyle w:val="32"/>
        </w:rPr>
        <w:t>（本确认单替代正式合同，具有同等法律效力，双方应严格遵守）</w:t>
      </w:r>
    </w:p>
    <w:p w14:paraId="64AECD74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一、合同主体信息</w:t>
      </w:r>
    </w:p>
    <w:tbl>
      <w:tblPr>
        <w:tblStyle w:val="30"/>
        <w:tblW w:w="8396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3326"/>
        <w:gridCol w:w="3851"/>
      </w:tblGrid>
      <w:tr w14:paraId="30A8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74" w:type="dxa"/>
            <w:tcBorders>
              <w:top w:val="single" w:color="auto" w:sz="12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A62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</w:rPr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29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208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</w:rPr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订购方（甲方）</w:t>
            </w:r>
          </w:p>
        </w:tc>
        <w:tc>
          <w:tcPr>
            <w:tcW w:w="3806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3DDB3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</w:rPr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供货方（乙方）</w:t>
            </w:r>
          </w:p>
        </w:tc>
      </w:tr>
      <w:tr w14:paraId="0D72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7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3129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主体名称</w:t>
            </w:r>
          </w:p>
        </w:tc>
        <w:tc>
          <w:tcPr>
            <w:tcW w:w="32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D7A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${名称}</w:t>
            </w:r>
          </w:p>
        </w:tc>
        <w:tc>
          <w:tcPr>
            <w:tcW w:w="380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E3399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京旌家具（河北）有限公司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盖章</w:t>
            </w:r>
          </w:p>
          <w:p w14:paraId="79417A0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法人代表：付玉杰</w:t>
            </w:r>
          </w:p>
          <w:p w14:paraId="286536B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办公电话：0316-7685688</w:t>
            </w:r>
          </w:p>
        </w:tc>
      </w:tr>
      <w:tr w14:paraId="6E84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7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46C5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负责人/联系人</w:t>
            </w:r>
          </w:p>
        </w:tc>
        <w:tc>
          <w:tcPr>
            <w:tcW w:w="32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DB4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[姓名] </w:t>
            </w:r>
          </w:p>
          <w:p w14:paraId="224FC31F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：[职务]</w:t>
            </w:r>
          </w:p>
        </w:tc>
        <w:tc>
          <w:tcPr>
            <w:tcW w:w="380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762CF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] </w:t>
            </w:r>
          </w:p>
          <w:p w14:paraId="27280A2B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：[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]</w:t>
            </w:r>
          </w:p>
        </w:tc>
      </w:tr>
      <w:tr w14:paraId="4E15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7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95E2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2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E5D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电话：[手机号] </w:t>
            </w:r>
          </w:p>
          <w:p w14:paraId="4273CB3F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微信：[微信号]</w:t>
            </w:r>
          </w:p>
        </w:tc>
        <w:tc>
          <w:tcPr>
            <w:tcW w:w="380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B0E93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电话：[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13051625351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] </w:t>
            </w:r>
          </w:p>
          <w:p w14:paraId="52A20B8C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微信：[客服微信号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13051625351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]</w:t>
            </w:r>
          </w:p>
        </w:tc>
      </w:tr>
      <w:tr w14:paraId="55ED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7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B00B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收货地址</w:t>
            </w:r>
          </w:p>
        </w:tc>
        <w:tc>
          <w:tcPr>
            <w:tcW w:w="329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C84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${地址}</w:t>
            </w:r>
          </w:p>
        </w:tc>
        <w:tc>
          <w:tcPr>
            <w:tcW w:w="3806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03378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私户款项转到     </w:t>
            </w:r>
          </w:p>
          <w:p w14:paraId="3AE4BAE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农行卡号：6228411004508416977 </w:t>
            </w:r>
          </w:p>
          <w:p w14:paraId="0255406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户名：付丙成 </w:t>
            </w:r>
          </w:p>
          <w:p w14:paraId="21D3D5C0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河北省廊坊霸州农行胜芳支行</w:t>
            </w:r>
          </w:p>
        </w:tc>
      </w:tr>
      <w:tr w14:paraId="0A58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7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7EE6BD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订单编号</w:t>
            </w:r>
          </w:p>
        </w:tc>
        <w:tc>
          <w:tcPr>
            <w:tcW w:w="329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5522427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[由甲方填写]</w:t>
            </w:r>
          </w:p>
        </w:tc>
        <w:tc>
          <w:tcPr>
            <w:tcW w:w="3806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F0B49EC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合同生效条件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：甲方全额支付款项后自动生效</w:t>
            </w:r>
          </w:p>
        </w:tc>
      </w:tr>
    </w:tbl>
    <w:p w14:paraId="2C39DC54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二、产品规格与价款</w:t>
      </w:r>
    </w:p>
    <w:p w14:paraId="7C30A17D">
      <w:pPr>
        <w:pStyle w:val="27"/>
        <w:keepNext w:val="0"/>
        <w:keepLines w:val="0"/>
        <w:widowControl/>
        <w:suppressLineNumbers w:val="0"/>
      </w:pPr>
      <w:r>
        <w:rPr>
          <w:rStyle w:val="32"/>
          <w:rFonts w:hint="eastAsia"/>
          <w:lang w:val="en-US" w:eastAsia="zh-CN"/>
        </w:rPr>
        <w:t>一、</w:t>
      </w:r>
      <w:r>
        <w:rPr>
          <w:rStyle w:val="32"/>
        </w:rPr>
        <w:t>产品信息</w:t>
      </w:r>
    </w:p>
    <w:p w14:paraId="2D9E679B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32"/>
        </w:rPr>
        <w:t>名称</w:t>
      </w:r>
      <w:r>
        <w:rPr>
          <w:rStyle w:val="32"/>
          <w:rFonts w:hint="eastAsia"/>
          <w:lang w:val="en-US" w:eastAsia="zh-CN"/>
        </w:rPr>
        <w:t>(数量)</w:t>
      </w:r>
      <w:r>
        <w:t>：</w:t>
      </w:r>
      <w:r>
        <w:rPr>
          <w:rFonts w:hint="eastAsia"/>
        </w:rPr>
        <w:t>营业台席</w:t>
      </w:r>
      <w:r>
        <w:rPr>
          <w:rFonts w:hint="eastAsia"/>
          <w:lang w:val="en-US" w:eastAsia="zh-CN"/>
        </w:rPr>
        <w:t>(${</w:t>
      </w:r>
      <w:bookmarkStart w:id="0" w:name="_GoBack"/>
      <w:bookmarkEnd w:id="0"/>
      <w:r>
        <w:rPr>
          <w:rFonts w:hint="eastAsia"/>
          <w:lang w:val="en-US" w:eastAsia="zh-CN"/>
        </w:rPr>
        <w:t>台席-数量}套)  销售柜(${销售柜-数量}套)</w:t>
      </w:r>
    </w:p>
    <w:p w14:paraId="0D0DF032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32"/>
        </w:rPr>
        <w:t>规格标准</w:t>
      </w:r>
      <w:r>
        <w:t>：按双方确认的设计图纸生产（图纸编号：[</w:t>
      </w:r>
      <w:r>
        <w:rPr>
          <w:rFonts w:hint="eastAsia"/>
          <w:lang w:val="en-US" w:eastAsia="zh-CN"/>
        </w:rPr>
        <w:t>20251222</w:t>
      </w:r>
      <w:r>
        <w:t>）</w:t>
      </w:r>
    </w:p>
    <w:p w14:paraId="794CDE98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32"/>
        </w:rPr>
        <w:t>技术参数</w:t>
      </w:r>
      <w:r>
        <w:t xml:space="preserve">： </w:t>
      </w:r>
    </w:p>
    <w:p w14:paraId="7E466F44">
      <w:pPr>
        <w:keepNext w:val="0"/>
        <w:keepLines w:val="0"/>
        <w:widowControl/>
        <w:numPr>
          <w:ilvl w:val="2"/>
          <w:numId w:val="1"/>
        </w:numPr>
        <w:suppressLineNumbers w:val="0"/>
        <w:spacing w:before="0" w:beforeAutospacing="1" w:after="0" w:afterAutospacing="1"/>
        <w:ind w:left="2160" w:hanging="360"/>
      </w:pPr>
      <w:r>
        <w:t>结构：无抽屉、无导轨，预留Φ50mm穿线孔（位置见图纸）</w:t>
      </w:r>
    </w:p>
    <w:p w14:paraId="677EFB10">
      <w:pPr>
        <w:keepNext w:val="0"/>
        <w:keepLines w:val="0"/>
        <w:widowControl/>
        <w:numPr>
          <w:ilvl w:val="2"/>
          <w:numId w:val="1"/>
        </w:numPr>
        <w:suppressLineNumbers w:val="0"/>
        <w:spacing w:before="0" w:beforeAutospacing="1" w:after="0" w:afterAutospacing="1"/>
        <w:ind w:left="2160" w:hanging="360"/>
      </w:pPr>
      <w:r>
        <w:t>材质：[如：环保刨花板，厚度1</w:t>
      </w:r>
      <w:r>
        <w:rPr>
          <w:rFonts w:hint="eastAsia"/>
          <w:lang w:val="en-US" w:eastAsia="zh-CN"/>
        </w:rPr>
        <w:t>6</w:t>
      </w:r>
      <w:r>
        <w:t>mm]</w:t>
      </w:r>
    </w:p>
    <w:p w14:paraId="5BA7B74F">
      <w:pPr>
        <w:keepNext w:val="0"/>
        <w:keepLines w:val="0"/>
        <w:widowControl/>
        <w:numPr>
          <w:ilvl w:val="2"/>
          <w:numId w:val="1"/>
        </w:numPr>
        <w:suppressLineNumbers w:val="0"/>
        <w:spacing w:before="0" w:beforeAutospacing="1" w:after="0" w:afterAutospacing="1"/>
        <w:ind w:left="2160" w:hanging="360"/>
      </w:pPr>
      <w:r>
        <w:t>颜色：[如：浅灰色，RAL7035]</w:t>
      </w:r>
    </w:p>
    <w:p w14:paraId="1001FA6B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Style w:val="32"/>
        </w:rPr>
        <w:t>验收基准</w:t>
      </w:r>
      <w:r>
        <w:t>：外观质量、尺寸偏差需与确认样品一致（样品由乙方保管，甲方可随时核验）。</w:t>
      </w:r>
    </w:p>
    <w:p w14:paraId="7460046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  <w:r>
        <w:rPr>
          <w:rFonts w:hint="eastAsia"/>
          <w:lang w:val="en-US" w:eastAsia="zh-CN"/>
        </w:rPr>
        <w:t>二、</w:t>
      </w:r>
      <w:r>
        <w:rPr>
          <w:rStyle w:val="32"/>
        </w:rPr>
        <w:t>价款与支付</w:t>
      </w:r>
    </w:p>
    <w:p w14:paraId="500B4A67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32"/>
        </w:rPr>
        <w:t>不含税总价</w:t>
      </w:r>
      <w:r>
        <w:t xml:space="preserve">：人民币 </w:t>
      </w:r>
      <w:r>
        <w:rPr>
          <w:rFonts w:hint="eastAsia"/>
          <w:lang w:val="en-US" w:eastAsia="zh-CN"/>
        </w:rPr>
        <w:t>${总价大写}</w:t>
      </w:r>
      <w:r>
        <w:rPr>
          <w:rStyle w:val="32"/>
        </w:rPr>
        <w:t>（¥</w:t>
      </w:r>
      <w:r>
        <w:rPr>
          <w:rStyle w:val="32"/>
          <w:rFonts w:hint="eastAsia"/>
          <w:lang w:val="en-US" w:eastAsia="zh-CN"/>
        </w:rPr>
        <w:t xml:space="preserve"> </w:t>
      </w:r>
      <w:r>
        <w:rPr>
          <w:rStyle w:val="32"/>
          <w:rFonts w:hint="eastAsia"/>
          <w:b w:val="0"/>
          <w:bCs/>
          <w:lang w:val="en-US" w:eastAsia="zh-CN"/>
        </w:rPr>
        <w:t>${总价}</w:t>
      </w:r>
      <w:r>
        <w:rPr>
          <w:rStyle w:val="32"/>
        </w:rPr>
        <w:t>）</w:t>
      </w:r>
      <w:r>
        <w:br w:type="textWrapping"/>
      </w:r>
      <w:r>
        <w:t>（注：此价格为包干价，含生产、包装、物流及远程指导费用，不另计其他费用）</w:t>
      </w:r>
    </w:p>
    <w:p w14:paraId="3CEDBF39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32"/>
        </w:rPr>
        <w:t>支付方式</w:t>
      </w:r>
      <w:r>
        <w:t xml:space="preserve">：甲方需在本确认单签署后 </w:t>
      </w:r>
      <w:r>
        <w:rPr>
          <w:rStyle w:val="32"/>
        </w:rPr>
        <w:t>2个工作日内</w:t>
      </w:r>
      <w:r>
        <w:t>，将全款一次性支付至乙方对公账户。</w:t>
      </w:r>
    </w:p>
    <w:p w14:paraId="38BAFB37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Style w:val="32"/>
        </w:rPr>
      </w:pPr>
      <w:r>
        <w:rPr>
          <w:rStyle w:val="32"/>
        </w:rPr>
        <w:t>票据约定</w:t>
      </w:r>
      <w:r>
        <w:t>：乙方不开具增值税发票，可应甲方要求提供加盖财务章的收款收据。</w:t>
      </w:r>
    </w:p>
    <w:p w14:paraId="68C56AD8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三、交付与验收交付周期</w:t>
      </w:r>
    </w:p>
    <w:p w14:paraId="6823D18E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 xml:space="preserve">乙方在收到全款后 </w:t>
      </w:r>
      <w:r>
        <w:rPr>
          <w:rStyle w:val="32"/>
        </w:rPr>
        <w:t>30-40个自然日</w:t>
      </w:r>
      <w:r>
        <w:t xml:space="preserve"> 内完成生产并发货。</w:t>
      </w:r>
    </w:p>
    <w:p w14:paraId="2A9C0889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32"/>
        </w:rPr>
        <w:t>顺延条款</w:t>
      </w:r>
      <w:r>
        <w:t xml:space="preserve">：若交付周期内包含春节、国庆等 </w:t>
      </w:r>
      <w:r>
        <w:rPr>
          <w:rStyle w:val="32"/>
        </w:rPr>
        <w:t>国家法定节假日</w:t>
      </w:r>
      <w:r>
        <w:t>，或因不可抗力（如极端天气、物流停运、政策管控）导致生产/物流中断，交付日期自动顺延，顺延天数=节假日天数+不可抗力影响天数（乙方</w:t>
      </w:r>
      <w:r>
        <w:rPr>
          <w:rFonts w:hint="eastAsia"/>
          <w:lang w:val="en-US" w:eastAsia="zh-CN"/>
        </w:rPr>
        <w:t>勿</w:t>
      </w:r>
      <w:r>
        <w:t>需提前书面通知甲方）。</w:t>
      </w:r>
    </w:p>
    <w:p w14:paraId="26BE84E9">
      <w:pPr>
        <w:pStyle w:val="27"/>
        <w:keepNext w:val="0"/>
        <w:keepLines w:val="0"/>
        <w:widowControl/>
        <w:suppressLineNumbers w:val="0"/>
      </w:pPr>
      <w:r>
        <w:rPr>
          <w:rStyle w:val="32"/>
        </w:rPr>
        <w:t>验收与签收</w:t>
      </w:r>
    </w:p>
    <w:p w14:paraId="0B248E54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32"/>
        </w:rPr>
        <w:t>到场验收</w:t>
      </w:r>
      <w:r>
        <w:t>：甲方或其授权收货人（姓名：[</w:t>
      </w:r>
      <w:r>
        <w:rPr>
          <w:rFonts w:hint="eastAsia"/>
          <w:lang w:val="en-US" w:eastAsia="zh-CN"/>
        </w:rPr>
        <w:t xml:space="preserve">    </w:t>
      </w:r>
      <w:r>
        <w:t xml:space="preserve"> ]，电话：[ </w:t>
      </w:r>
      <w:r>
        <w:rPr>
          <w:rFonts w:hint="eastAsia"/>
          <w:lang w:val="en-US" w:eastAsia="zh-CN"/>
        </w:rPr>
        <w:t xml:space="preserve">       </w:t>
      </w:r>
      <w:r>
        <w:t>]）需现场检查外包装完好性，确认无误后在物流《签收单》上签字（签收即视为乙方完成交付义务）。</w:t>
      </w:r>
    </w:p>
    <w:p w14:paraId="26DC6997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32"/>
        </w:rPr>
        <w:t>异议处理</w:t>
      </w:r>
      <w:r>
        <w:t>：若签收</w:t>
      </w:r>
      <w:r>
        <w:rPr>
          <w:rFonts w:hint="eastAsia"/>
          <w:lang w:val="en-US" w:eastAsia="zh-CN"/>
        </w:rPr>
        <w:t>时现场</w:t>
      </w:r>
      <w:r>
        <w:t xml:space="preserve">发现产品外观破损或部件缺失，甲方需通过微信向乙方客服提交 </w:t>
      </w:r>
      <w:r>
        <w:rPr>
          <w:rStyle w:val="32"/>
        </w:rPr>
        <w:t>《异议通知书》</w:t>
      </w:r>
      <w:r>
        <w:t>（附签收单、问题照片），</w:t>
      </w:r>
      <w:r>
        <w:rPr>
          <w:rFonts w:hint="eastAsia"/>
          <w:lang w:val="en-US" w:eastAsia="zh-CN"/>
        </w:rPr>
        <w:t>和物流司机当场视频，</w:t>
      </w:r>
      <w:r>
        <w:t>逾期未提出视为产品完好。</w:t>
      </w:r>
    </w:p>
    <w:p w14:paraId="235289F9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四、安装与售后</w:t>
      </w:r>
    </w:p>
    <w:p w14:paraId="710FDCF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安装支持</w:t>
      </w:r>
      <w:r>
        <w:t xml:space="preserve">：乙方提供 </w:t>
      </w:r>
      <w:r>
        <w:rPr>
          <w:rStyle w:val="32"/>
        </w:rPr>
        <w:t>二维码安装视频</w:t>
      </w:r>
      <w:r>
        <w:t xml:space="preserve"> 及 </w:t>
      </w:r>
      <w:r>
        <w:rPr>
          <w:rStyle w:val="32"/>
        </w:rPr>
        <w:t>微信一对一远程指导</w:t>
      </w:r>
      <w:r>
        <w:t>（服务时间：工作日9:00-18:00）。</w:t>
      </w:r>
    </w:p>
    <w:p w14:paraId="7C83693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质量保修</w:t>
      </w:r>
      <w:r>
        <w:t xml:space="preserve">：产品自签收日起 </w:t>
      </w:r>
      <w:r>
        <w:rPr>
          <w:rStyle w:val="32"/>
        </w:rPr>
        <w:t>180天内</w:t>
      </w:r>
      <w:r>
        <w:t>，非人为损坏的结构开裂、饰面脱落等质量问题，乙方免费补发配件；人为损坏（如撞击、浸泡）需付费维修。</w:t>
      </w:r>
    </w:p>
    <w:p w14:paraId="2856E29F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五、法律条款</w:t>
      </w:r>
    </w:p>
    <w:p w14:paraId="28AB5D0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文件效力</w:t>
      </w:r>
      <w:r>
        <w:t>：本确认单（含附件《图纸》）一式两份，甲乙双方各执一份，扫描件、传真件与原件具有同等法律效力。</w:t>
      </w:r>
    </w:p>
    <w:p w14:paraId="22330A6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通知与争议</w:t>
      </w:r>
      <w:r>
        <w:t xml:space="preserve">：双方沟通以本单载明联系方式为准（微信消息视为书面通知）；因本单引发的争议，协商不成可向 </w:t>
      </w:r>
      <w:r>
        <w:rPr>
          <w:rStyle w:val="32"/>
        </w:rPr>
        <w:t>乙方所在地人民法院</w:t>
      </w:r>
      <w:r>
        <w:t xml:space="preserve"> 提起诉讼。</w:t>
      </w:r>
    </w:p>
    <w:p w14:paraId="5192372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32"/>
        </w:rPr>
        <w:t>违约责任</w:t>
      </w:r>
      <w:r>
        <w:t xml:space="preserve">： </w:t>
      </w:r>
    </w:p>
    <w:p w14:paraId="5321F06A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甲方逾期付款：每逾期1日按未付金额的0.5‰支付违约金，逾期超5日乙方有权解除合同并没收已付款项。</w:t>
      </w:r>
    </w:p>
    <w:p w14:paraId="31FFF66D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乙方逾期交付：每逾期1日按合同总价的0.5‰支付违约金（不可抗力除外）。</w:t>
      </w:r>
    </w:p>
    <w:p w14:paraId="338659F9">
      <w:pPr>
        <w:pStyle w:val="5"/>
        <w:keepNext w:val="0"/>
        <w:keepLines w:val="0"/>
        <w:widowControl/>
        <w:suppressLineNumbers w:val="0"/>
      </w:pPr>
      <w:r>
        <w:rPr>
          <w:rStyle w:val="32"/>
          <w:b/>
        </w:rPr>
        <w:t>六、双方签署</w:t>
      </w:r>
    </w:p>
    <w:tbl>
      <w:tblPr>
        <w:tblStyle w:val="30"/>
        <w:tblW w:w="8396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8"/>
        <w:gridCol w:w="4198"/>
      </w:tblGrid>
      <w:tr w14:paraId="595B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415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802109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</w:rPr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甲方（盖章/签字）</w:t>
            </w:r>
          </w:p>
        </w:tc>
        <w:tc>
          <w:tcPr>
            <w:tcW w:w="415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A195DC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b/>
                <w:bCs/>
              </w:rPr>
            </w:pPr>
            <w:r>
              <w:rPr>
                <w:rStyle w:val="32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乙方（盖章/签字）</w:t>
            </w:r>
          </w:p>
        </w:tc>
      </w:tr>
      <w:tr w14:paraId="4077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071F8D7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负责人签字：</w:t>
            </w:r>
          </w:p>
          <w:p w14:paraId="1F5D12A0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______________</w:t>
            </w:r>
          </w:p>
        </w:tc>
        <w:tc>
          <w:tcPr>
            <w:tcW w:w="4153" w:type="dxa"/>
            <w:shd w:val="clear" w:color="auto" w:fill="auto"/>
            <w:vAlign w:val="center"/>
          </w:tcPr>
          <w:p w14:paraId="1DB3BD9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负责人签字：</w:t>
            </w:r>
          </w:p>
          <w:p w14:paraId="412D3676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______________</w:t>
            </w:r>
          </w:p>
        </w:tc>
      </w:tr>
      <w:tr w14:paraId="0A11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15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4DB7FA7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日期：____年__月__日</w:t>
            </w:r>
          </w:p>
        </w:tc>
        <w:tc>
          <w:tcPr>
            <w:tcW w:w="415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6D9D861">
            <w:pPr>
              <w:keepNext w:val="0"/>
              <w:keepLines w:val="0"/>
              <w:widowControl/>
              <w:suppressLineNumbers w:val="0"/>
              <w:snapToGrid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日期：____年__月__日</w:t>
            </w:r>
          </w:p>
        </w:tc>
      </w:tr>
    </w:tbl>
    <w:p w14:paraId="699B4C14">
      <w:pPr>
        <w:pStyle w:val="27"/>
        <w:keepNext w:val="0"/>
        <w:keepLines w:val="0"/>
        <w:widowControl/>
        <w:suppressLineNumbers w:val="0"/>
      </w:pPr>
      <w:r>
        <w:rPr>
          <w:rStyle w:val="32"/>
        </w:rPr>
        <w:t>温馨提示</w:t>
      </w:r>
      <w:r>
        <w:t>：甲方付款后请添加乙方客服微信（[客服微信号]），备注“[甲方名称]台席订单”，以便获取生产进度及安装支持。</w:t>
      </w:r>
    </w:p>
    <w:p w14:paraId="51ED0515">
      <w:pPr>
        <w:rPr>
          <w:rFonts w:hint="eastAsia" w:eastAsiaTheme="minorEastAsia"/>
          <w:lang w:val="en-US" w:eastAsia="zh-CN"/>
        </w:rPr>
      </w:pPr>
      <w:r>
        <w:rPr>
          <w:rStyle w:val="32"/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3CB33"/>
    <w:multiLevelType w:val="multilevel"/>
    <w:tmpl w:val="8233CB3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52556BDC"/>
    <w:multiLevelType w:val="multilevel"/>
    <w:tmpl w:val="52556B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1D0822E"/>
    <w:multiLevelType w:val="multilevel"/>
    <w:tmpl w:val="71D082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01178"/>
    <w:rsid w:val="015A6E1C"/>
    <w:rsid w:val="0B5F56D3"/>
    <w:rsid w:val="0C083D9A"/>
    <w:rsid w:val="0CDB522D"/>
    <w:rsid w:val="0FAFF931"/>
    <w:rsid w:val="105E23A1"/>
    <w:rsid w:val="120A67D7"/>
    <w:rsid w:val="12E382EB"/>
    <w:rsid w:val="148A16E4"/>
    <w:rsid w:val="19234DAA"/>
    <w:rsid w:val="1F5B6DDA"/>
    <w:rsid w:val="27BFB774"/>
    <w:rsid w:val="2DFBF6B2"/>
    <w:rsid w:val="344E43B3"/>
    <w:rsid w:val="37D35E22"/>
    <w:rsid w:val="39FE973C"/>
    <w:rsid w:val="3DB8F041"/>
    <w:rsid w:val="4A8561FD"/>
    <w:rsid w:val="50620910"/>
    <w:rsid w:val="52646EAE"/>
    <w:rsid w:val="577B05F2"/>
    <w:rsid w:val="5FFDB1A7"/>
    <w:rsid w:val="62FFB695"/>
    <w:rsid w:val="642D45E8"/>
    <w:rsid w:val="67501178"/>
    <w:rsid w:val="6A6E70A2"/>
    <w:rsid w:val="6EF62454"/>
    <w:rsid w:val="6F2F2C57"/>
    <w:rsid w:val="7B7F198F"/>
    <w:rsid w:val="7F906806"/>
    <w:rsid w:val="9E7B66C3"/>
    <w:rsid w:val="9FF67A3E"/>
    <w:rsid w:val="BF7F46A7"/>
    <w:rsid w:val="DB675E4E"/>
    <w:rsid w:val="E3EB1E57"/>
    <w:rsid w:val="F19F8C50"/>
    <w:rsid w:val="FA3F1394"/>
    <w:rsid w:val="FBF17AC6"/>
    <w:rsid w:val="FD7B4865"/>
    <w:rsid w:val="FDB6D0CF"/>
    <w:rsid w:val="FE7FDCBF"/>
    <w:rsid w:val="FFBF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1282</Words>
  <Characters>1423</Characters>
  <Lines>0</Lines>
  <Paragraphs>0</Paragraphs>
  <TotalTime>29</TotalTime>
  <ScaleCrop>false</ScaleCrop>
  <LinksUpToDate>false</LinksUpToDate>
  <CharactersWithSpaces>1468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2025-12-23T23:27:00Z</dcterms:created>
  <dc:creator>雷榳【充值卡+应用】回收代购报销</dc:creator>
  <cp:lastModifiedBy>WPS_1679560332</cp:lastModifiedBy>
  <dcterms:modified xsi:type="dcterms:W3CDTF">2025-12-26T16:32:42Z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4A766ECE66F8467A9A71A9F0F517E3AD_11</vt:lpwstr>
  </property>
  <property fmtid="{D5CDD505-2E9C-101B-9397-08002B2CF9AE}" pid="4" name="KSOTemplateDocerSaveRecord">
    <vt:lpwstr>eyJoZGlkIjoiNjE1MGU4Yjk2Y2ZhYjgyMWVkNmNjMzc0MzUxODJhNjAiLCJ1c2VySWQiOiIxNDgzNDY5NjcwIn0=</vt:lpwstr>
  </property>
</Properties>
</file>